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E1" w:rsidRDefault="006463E1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6463E1" w:rsidRPr="006463E1" w:rsidRDefault="006463E1" w:rsidP="006463E1">
      <w:pPr>
        <w:tabs>
          <w:tab w:val="left" w:pos="5103"/>
        </w:tabs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rPr>
          <w:rFonts w:eastAsiaTheme="minorHAnsi"/>
          <w:sz w:val="32"/>
          <w:szCs w:val="32"/>
          <w:lang w:eastAsia="en-US"/>
        </w:rPr>
      </w:pPr>
      <w:r w:rsidRPr="006463E1">
        <w:rPr>
          <w:rFonts w:eastAsiaTheme="minorHAnsi"/>
          <w:sz w:val="32"/>
          <w:szCs w:val="32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4pt;height:33pt" fillcolor="#e36c0a [2409]" strokecolor="#e36c0a [2409]">
            <v:shadow on="t" color="#b2b2b2" opacity="52429f" offset="3pt"/>
            <v:textpath style="font-family:&quot;Times New Roman&quot;;font-size:16pt;v-text-kern:t" trim="t" fitpath="t" string="Консультация для родителей&#10;Тема: &quot; Игры для развития логического мышления в детском саду и дома&quot;"/>
          </v:shape>
        </w:pict>
      </w:r>
    </w:p>
    <w:p w:rsidR="006463E1" w:rsidRPr="006463E1" w:rsidRDefault="006463E1" w:rsidP="006463E1">
      <w:pPr>
        <w:tabs>
          <w:tab w:val="left" w:pos="5103"/>
        </w:tabs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  <w:r w:rsidRPr="006463E1">
        <w:rPr>
          <w:rFonts w:eastAsiaTheme="minorHAnsi"/>
          <w:noProof/>
          <w:sz w:val="32"/>
          <w:szCs w:val="32"/>
        </w:rPr>
        <w:drawing>
          <wp:inline distT="0" distB="0" distL="0" distR="0" wp14:anchorId="2424C0BD" wp14:editId="3102DF17">
            <wp:extent cx="4457700" cy="3343275"/>
            <wp:effectExtent l="19050" t="0" r="0" b="0"/>
            <wp:docPr id="2" name="Рисунок 2" descr="C:\Documents and Settings\1\Рабочий стол\фото\20151215_09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Рабочий стол\фото\20151215_095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                              </w:t>
      </w:r>
      <w:r w:rsidRPr="006463E1">
        <w:rPr>
          <w:rFonts w:eastAsiaTheme="minorHAnsi"/>
          <w:sz w:val="32"/>
          <w:szCs w:val="32"/>
          <w:lang w:eastAsia="en-US"/>
        </w:rPr>
        <w:t>Разработала: Беломоина Елена Борисовна</w:t>
      </w:r>
    </w:p>
    <w:p w:rsidR="006463E1" w:rsidRPr="006463E1" w:rsidRDefault="006463E1" w:rsidP="006463E1">
      <w:pPr>
        <w:tabs>
          <w:tab w:val="left" w:pos="5103"/>
        </w:tabs>
        <w:jc w:val="center"/>
        <w:rPr>
          <w:rFonts w:eastAsiaTheme="minorHAnsi"/>
          <w:sz w:val="32"/>
          <w:szCs w:val="32"/>
          <w:lang w:eastAsia="en-US"/>
        </w:rPr>
      </w:pPr>
    </w:p>
    <w:p w:rsidR="006463E1" w:rsidRPr="006463E1" w:rsidRDefault="006463E1" w:rsidP="006463E1">
      <w:pPr>
        <w:tabs>
          <w:tab w:val="left" w:pos="5103"/>
        </w:tabs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 xml:space="preserve">                                             </w:t>
      </w:r>
      <w:bookmarkStart w:id="0" w:name="_GoBack"/>
      <w:bookmarkEnd w:id="0"/>
      <w:r w:rsidRPr="006463E1">
        <w:rPr>
          <w:rFonts w:eastAsiaTheme="minorHAnsi"/>
          <w:sz w:val="32"/>
          <w:szCs w:val="32"/>
          <w:lang w:eastAsia="en-US"/>
        </w:rPr>
        <w:t>Тюмень,2016г.</w:t>
      </w:r>
    </w:p>
    <w:p w:rsidR="006463E1" w:rsidRDefault="006463E1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</w:rPr>
      </w:pP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lastRenderedPageBreak/>
        <w:t>Цель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: Привлечь родителей к сотрудничеству с воспитателями, выработать у каждого родителя   умения организовывать с ребенком игры по развитию математических способностей.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Содержание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И родители, и педагоги знают, что математика - это мощный фактор интеллектуального развития ребенка, формирования его познавательных и творческих способностей. Известно и то, что от эффективности математического развития ребенка в дошкольном возрасте зависит успешность обучения математике в начальной школе.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Многие родители полагают, что главное при подготовке к школе это познакомить ребенка с цифрами и научить его писать, считать, складывать и вычитать (на деле это обычно выливается в попытку выучить наизусть результаты сложения и вычитания в пределах 10). Однако при обучении математике по учебникам современных развивающих систем (система Л. В. </w:t>
      </w:r>
      <w:proofErr w:type="spell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Занкова</w:t>
      </w:r>
      <w:proofErr w:type="spell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, система В. В. Давыдова, система "Гармония", "Школа 2100" и др.), эти умения очень недолго выручают ребенка на уроках математики. Запас заученных знаний кончается очень быстро, и </w:t>
      </w:r>
      <w:proofErr w:type="spell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несформированность</w:t>
      </w:r>
      <w:proofErr w:type="spell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собственного умения продуктивно мыслить (то есть самостоятельно выполнять указанные выше мыслительные действия) очень быстро приводит к появлению "проблем с математикой».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Развитие логического мышления ребенка подразумевает формирование логических приемов мыслительной деятельности, а также умения понимать и прослеживать причинно-следственные связи явлений и умения выстраивать простейшие умозаключения на основе причинно-следственной связи.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Однако не следует думать, что развитое логическое мышление - это природный дар, с наличием или отсутствием которого следует смириться. Существует большое количество исследований, подтверждающих, что развитием логического мышления можно и нужно заниматься (даже в тех случаях, когда природные задатки ребенка в этой области весьма скромны).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Логические приемы умственных действий - сравнение, обобщение, анализ, синтез, классификация, </w:t>
      </w:r>
      <w:proofErr w:type="spell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сериация</w:t>
      </w:r>
      <w:proofErr w:type="spell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, аналогия, систематизация, абстрагирование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, 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в литературе также называют логическими приемами мышления.</w:t>
      </w:r>
      <w:proofErr w:type="gram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При организации специальной развивающей работы над формированием и развитием логических приемов мышления наблюдается значительное повышение результативности этого процесса независимо от исходного уровня развития ребенка.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Для выработки определенных математических умений и навыков необходимо развивать логическое мышление дошкольников. Поэтому необходимо научить ребенка решать проблемные ситуации, делать определенные выводы, приходить к логическому заключению. Решение логических задач развивает способность выделять существенное, самостоятельно подходить к обобщениям.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Логические игры математического содержания воспитывают у детей познавательный интерес, способность к творческому поиску, желание и умение учиться. Необычная игровая ситуация с элементами проблемно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>й ситуации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, характерными для каждой занимательной задачи, всегда вызывает интерес у детей.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Занимательные задачи способствуют развитию у ребенка умения быстро воспринимать познавательные задачи и находить для них верные решения. Дети начинают понимать, что для правильного решения логической задачи необходимо сосредоточиться, они 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начинают осознавать, что такая занимательная задачка содержит в себе некий "подвох" и для ее решения необходимо понять, в чем тут хитрость.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В условиях ДОУ существует множество настольно-печатных, дидактических игр и дидактических пособий, направленных на развитие логического мышления, которые используются как на занятиях, так и в самостоятельной деятельности детей, но важно понимать, что именно домашняя обстановка способствует полному раскрепощению ребенка, дома он усваивает материал в индивидуальном для себя темпе, закрепляет знания, полученные в детском саду.</w:t>
      </w:r>
      <w:proofErr w:type="gram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И здесь не маловажная роль отводится родителям.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Приведем примеры логических задач, игр и упражнений, которые активно используются на занятиях по формированию элементарных математических представлений в ДОУ. Но они настолько просты, что у родителей есть возможность использовать их и при домашнем закреплении полученного материала.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Логические задачи.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1. Саша ел яблоко большое и кислое. Коля — большое и сладкое. Что в яблоках одинаковое, что разное?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2. Маша и Нина рассматривали картинки. Одна в журнале, другая в книге. Где рассматривала Нина, если Маша не рассматривала в журнале?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3. Толя и Игорь рисовали. Один — дом, другой — ветку с листьями. Что рисовал Толя, если Игорь не рисовал дом?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4. Под елкой цветок не растет,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Под березой не растет грибок.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Что растет под елкой?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5. Все рыбы дышат жабрами. Щука – это рыба! Что из этого следует?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6. Некоторые мальчики любят играть в футбол. Значит ли это, что все, кто любит играть в футбол – мальчики?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Если ребенок не справляется с решением задачи, то, возможно он еще не научился концентрировать внимание и запоминать условие, в этом случае родитель может помочь ему сделать выводы уже из условия задачи. Прочитав первое условие, взрослый должен спросить, что ребенок узнал, что понял из него, так же и после второго предложения и т.д. Вполне возможно, что к концу условия ребенок догадается, какой должен быть ответ.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Обычные</w:t>
      </w: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 загадки,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 созданные народной мудростью, также способствуют развитию логического мышления ребенка:</w:t>
      </w:r>
    </w:p>
    <w:p w:rsidR="00D2306C" w:rsidRPr="00D2306C" w:rsidRDefault="00D2306C" w:rsidP="00D230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Два конца, два кольца, а посередине гвоздик? (ножницы).</w:t>
      </w:r>
    </w:p>
    <w:p w:rsidR="00D2306C" w:rsidRPr="00D2306C" w:rsidRDefault="00D2306C" w:rsidP="00D230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Висит груша, нельзя скушать? (лампочка).</w:t>
      </w:r>
    </w:p>
    <w:p w:rsidR="00D2306C" w:rsidRPr="00D2306C" w:rsidRDefault="00D2306C" w:rsidP="00D230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Зимой и летом одним цветом? (ёлка).</w:t>
      </w:r>
    </w:p>
    <w:p w:rsidR="00D2306C" w:rsidRPr="00D2306C" w:rsidRDefault="00D2306C" w:rsidP="00D2306C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Сидит дед, во сто шуб одет; кто его раздевает, тот слезы проливает? (лук).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  <w:szCs w:val="20"/>
        </w:rPr>
        <w:t>Логические игры.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303F50"/>
          <w:sz w:val="20"/>
        </w:rPr>
        <w:t>«</w:t>
      </w:r>
      <w:proofErr w:type="gramStart"/>
      <w:r>
        <w:rPr>
          <w:rFonts w:ascii="Verdana" w:eastAsia="Times New Roman" w:hAnsi="Verdana" w:cs="Times New Roman"/>
          <w:b/>
          <w:bCs/>
          <w:color w:val="303F50"/>
          <w:sz w:val="20"/>
        </w:rPr>
        <w:t>Назо</w:t>
      </w: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ви</w:t>
      </w:r>
      <w:proofErr w:type="gramEnd"/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 xml:space="preserve"> одним словом</w:t>
      </w:r>
      <w:r>
        <w:rPr>
          <w:rFonts w:ascii="Verdana" w:eastAsia="Times New Roman" w:hAnsi="Verdana" w:cs="Times New Roman"/>
          <w:b/>
          <w:bCs/>
          <w:color w:val="303F50"/>
          <w:sz w:val="20"/>
        </w:rPr>
        <w:t>»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proofErr w:type="gram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lastRenderedPageBreak/>
        <w:t>Ребенку зачи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>тывают слова и просят назвать  их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одн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>им словом, н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апример: лиса, заяц, медведь, волк - дикие животные; лимон, яблоко, банан, слива - фрукты.</w:t>
      </w:r>
      <w:proofErr w:type="gramEnd"/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Для детей старшего возраста можно видоизменить игру, давая обобщающее слово и предлагая им назвать конкретные предметы, относящиеся к обобщающему слову. Транспорт -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птицы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Классификация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Ребенку дают набор картинок с изображением различных предметов. Взрослый просит рассмотреть их и разложить на группы, т.е. подходящие с </w:t>
      </w:r>
      <w:proofErr w:type="gram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подходящими</w:t>
      </w:r>
      <w:proofErr w:type="gram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Найди лишнее слово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Прочитайте ребенку серию слов. Предложите определить, какое слово является "лишним".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Примеры: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Старый, дряхлый, маленький, ветхий;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Храбрый, злой, смелый, отважный;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Яблоко, слива, огурец, груша;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Молоко, творог, сметана, хлеб;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Час, минута, лето, секунда;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Ложка, тарелка, кастрюля, сумка;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Платье, свитер, шапка, рубашка;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Мыло, метла, зубная паста, шампунь;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Береза, дуб, сосна, земляника;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Книга, телевизор, радио, магнитофон.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color w:val="303F50"/>
          <w:sz w:val="20"/>
        </w:rPr>
        <w:t>Чередование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Предложите ребенку нарисовать, раскрасить или нанизать бусы. Обратите внимание, что бусинки должны чередоваться в определенной последовательности. Таким образом, можно выложить забор из разноцветных палочек и т.д.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i/>
          <w:iCs/>
          <w:color w:val="303F50"/>
          <w:sz w:val="20"/>
        </w:rPr>
        <w:t>Сравнение предметов (понятий)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Ребенок должен представлять себе то, что он будет сравнивать. Задайте ему вопросы: "Ты видел муху? А бабочку?". После таких вопросов о каждом слове предложите их сравнить. Снова задайте вопросы: "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</w:t>
      </w:r>
      <w:proofErr w:type="gram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Похожи</w:t>
      </w:r>
      <w:proofErr w:type="gram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муха и бабочка или нет? Чем они похожи? А чем отличаются друг от друга?"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Дети особенно затрудняются в нахождении сходства. Ребенок 6-7 лет должен правильно производить сравнение: выделять и черты сходства, и различия, причем по существенным признакам.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</w:rPr>
        <w:t>Пары слов для сравнения: муха и бабочка; дом и избушка; стол и стул; книга и тетрадь; вода и молоко; топор и молоток; пианино и скрипка; шалость и драка; город и деревня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b/>
          <w:bCs/>
          <w:i/>
          <w:iCs/>
          <w:color w:val="303F50"/>
          <w:sz w:val="20"/>
        </w:rPr>
        <w:lastRenderedPageBreak/>
        <w:t>Отгадывание небылиц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Взрослый рассказывает о чем-то, включая в свой рассказ несколько небылиц. Ребенок должен заметить и объяснить, почему так не бывает.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Пример: Я вот что хочу вам рассказать. Вот вчера - иду я по дороге, солнышко светит, темно, листочки синие под ногами шуршат. И вдруг из-за угла как выскочит собака, как зарычит на меня: "Ку-ка-ре-ку!" - и рога уже наставила. Я испугался и убежал. А ты бы испугался?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Иду я вчера по лесу. Кругом машины ездят, светофоры мигают. Вдруг вижу - гриб. На веточке растет. Среди листочков зеленых спрятался. Я подпрыгнул и сорвал его.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i/>
          <w:iCs/>
          <w:color w:val="303F50"/>
          <w:sz w:val="20"/>
          <w:szCs w:val="20"/>
        </w:rPr>
        <w:t>Пришел я на речку. Смотрю - сидит на берегу рыба, ногу на ногу закинула и сосиску жует. Я подошел, а она прыг в воду - и уплыла.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Представленные игры это лишь малая часть из существующего разнообразия игр для развития умственных способностей. Большое значение в развитии основ логического мышления дошкольников придается использованию таких обучающих игр, как «Палочки </w:t>
      </w:r>
      <w:proofErr w:type="spell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Кюизенера</w:t>
      </w:r>
      <w:proofErr w:type="spell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» и «Блоки </w:t>
      </w:r>
      <w:proofErr w:type="spellStart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Дьенеша</w:t>
      </w:r>
      <w:proofErr w:type="spellEnd"/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». Разработано множество пособий по их использованию как в помощь педагогам, так и в помощь родителям. На сегодняшний день существует огромное количество печатных изданий с упражнениями  на развитие логического мышления, где приводятся всевозможные задания для развития детей. Не забывайте о классике логических игр: крестиках-ноликах, морском бое, шахматах, уголках и нардах.</w:t>
      </w:r>
    </w:p>
    <w:p w:rsidR="00D2306C" w:rsidRP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Для подобных занятий не обязательно</w:t>
      </w:r>
      <w:r>
        <w:rPr>
          <w:rFonts w:ascii="Verdana" w:eastAsia="Times New Roman" w:hAnsi="Verdana" w:cs="Times New Roman"/>
          <w:color w:val="303F50"/>
          <w:sz w:val="20"/>
          <w:szCs w:val="20"/>
        </w:rPr>
        <w:t xml:space="preserve"> отводить специальное время </w:t>
      </w: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 xml:space="preserve"> можно тренироваться в любом месте. Например, во время прогулки или похода из детского сада домой.  Но это не только математическая тренировка, это также и прекрасно проведенное время вместе с собственным ребенком. Однако в стремлении к изучению основ математики важно не переусердствовать. Самое главное — это привить дошкольнику интерес к познанию. Для этого занятия по математике должны проходить в увлекательной игровой форме и не занимать много времени.</w:t>
      </w:r>
    </w:p>
    <w:p w:rsidR="00D2306C" w:rsidRDefault="00D2306C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D2306C">
        <w:rPr>
          <w:rFonts w:ascii="Verdana" w:eastAsia="Times New Roman" w:hAnsi="Verdana" w:cs="Times New Roman"/>
          <w:color w:val="303F50"/>
          <w:sz w:val="20"/>
          <w:szCs w:val="20"/>
        </w:rPr>
        <w:t>Таким образом, за два года до школы можно оказать значимое влияние на развитие математических способностей дошкольника. Даже если ребенок не станет непременным победителем математических олимпиад, проблем с математикой у него в начальной школе не будет, а если их не будет в начальной школе, то есть все основания рассчитывать на их отсутствие и в дальнейшем</w:t>
      </w:r>
      <w:r w:rsidR="00C82983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</w:p>
    <w:p w:rsidR="00C82983" w:rsidRPr="00D2306C" w:rsidRDefault="00C82983" w:rsidP="00D2306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186523" w:rsidRDefault="00C82983">
      <w:r>
        <w:rPr>
          <w:noProof/>
        </w:rPr>
        <w:drawing>
          <wp:inline distT="0" distB="0" distL="0" distR="0">
            <wp:extent cx="2600325" cy="1962150"/>
            <wp:effectExtent l="19050" t="0" r="9525" b="0"/>
            <wp:docPr id="1" name="Рисунок 1" descr="C:\Documents and Settings\1\Рабочий стол\все фото\2016 фото\20160120_09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все фото\2016 фото\20160120_092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6523" w:rsidSect="00C82983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A3D9F"/>
    <w:multiLevelType w:val="multilevel"/>
    <w:tmpl w:val="EFF0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306C"/>
    <w:rsid w:val="00186523"/>
    <w:rsid w:val="006463E1"/>
    <w:rsid w:val="00C82983"/>
    <w:rsid w:val="00D2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0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2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06C"/>
    <w:rPr>
      <w:b/>
      <w:bCs/>
    </w:rPr>
  </w:style>
  <w:style w:type="character" w:styleId="a5">
    <w:name w:val="Emphasis"/>
    <w:basedOn w:val="a0"/>
    <w:uiPriority w:val="20"/>
    <w:qFormat/>
    <w:rsid w:val="00D2306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8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29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0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 Васильевна</cp:lastModifiedBy>
  <cp:revision>4</cp:revision>
  <dcterms:created xsi:type="dcterms:W3CDTF">2016-02-19T16:05:00Z</dcterms:created>
  <dcterms:modified xsi:type="dcterms:W3CDTF">2016-02-20T11:55:00Z</dcterms:modified>
</cp:coreProperties>
</file>