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28" w:rsidRPr="00F95028" w:rsidRDefault="00F95028" w:rsidP="00F95028">
      <w:pPr>
        <w:shd w:val="clear" w:color="auto" w:fill="F4F5F7"/>
        <w:spacing w:after="0" w:line="480" w:lineRule="atLeast"/>
        <w:jc w:val="center"/>
        <w:textAlignment w:val="top"/>
        <w:outlineLvl w:val="2"/>
        <w:rPr>
          <w:rFonts w:ascii="Arial" w:eastAsia="Times New Roman" w:hAnsi="Arial" w:cs="Arial"/>
          <w:color w:val="080808"/>
          <w:sz w:val="35"/>
          <w:szCs w:val="35"/>
          <w:lang w:eastAsia="ru-RU"/>
        </w:rPr>
      </w:pPr>
      <w:r w:rsidRPr="00F95028">
        <w:rPr>
          <w:rFonts w:ascii="Arial" w:eastAsia="Times New Roman" w:hAnsi="Arial" w:cs="Arial"/>
          <w:color w:val="080808"/>
          <w:sz w:val="35"/>
          <w:szCs w:val="35"/>
          <w:lang w:eastAsia="ru-RU"/>
        </w:rPr>
        <w:t>Национальный календарь прививок на 2016 год</w:t>
      </w:r>
    </w:p>
    <w:tbl>
      <w:tblPr>
        <w:tblW w:w="14400" w:type="dxa"/>
        <w:tblBorders>
          <w:top w:val="single" w:sz="48" w:space="0" w:color="DDDDDD"/>
        </w:tblBorders>
        <w:shd w:val="clear" w:color="auto" w:fill="F4F5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  <w:gridCol w:w="2213"/>
        <w:gridCol w:w="6692"/>
      </w:tblGrid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34C417"/>
            <w:hideMark/>
          </w:tcPr>
          <w:p w:rsidR="00F95028" w:rsidRPr="00F95028" w:rsidRDefault="00F95028" w:rsidP="00F95028">
            <w:pPr>
              <w:spacing w:after="0" w:line="300" w:lineRule="atLeast"/>
              <w:jc w:val="center"/>
              <w:textAlignment w:val="top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bookmarkStart w:id="0" w:name="_GoBack"/>
            <w:r w:rsidRPr="00F95028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bdr w:val="none" w:sz="0" w:space="0" w:color="auto" w:frame="1"/>
                <w:lang w:eastAsia="ru-RU"/>
              </w:rPr>
              <w:t>Категории и возраст граждан, подлежащих профилактическим прививкам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34C417"/>
            <w:hideMark/>
          </w:tcPr>
          <w:p w:rsidR="00F95028" w:rsidRPr="00F95028" w:rsidRDefault="00F95028" w:rsidP="00F95028">
            <w:pPr>
              <w:spacing w:after="0" w:line="300" w:lineRule="atLeast"/>
              <w:jc w:val="center"/>
              <w:textAlignment w:val="top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bdr w:val="none" w:sz="0" w:space="0" w:color="auto" w:frame="1"/>
                <w:lang w:eastAsia="ru-RU"/>
              </w:rPr>
              <w:t>Наименование прививки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34C417"/>
            <w:hideMark/>
          </w:tcPr>
          <w:p w:rsidR="00F95028" w:rsidRPr="00F95028" w:rsidRDefault="00F95028" w:rsidP="00F95028">
            <w:pPr>
              <w:spacing w:after="0" w:line="300" w:lineRule="atLeast"/>
              <w:jc w:val="center"/>
              <w:textAlignment w:val="top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bdr w:val="none" w:sz="0" w:space="0" w:color="auto" w:frame="1"/>
                <w:lang w:eastAsia="ru-RU"/>
              </w:rPr>
              <w:t>Порядок проведения профилактических прививок</w:t>
            </w:r>
          </w:p>
        </w:tc>
      </w:tr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Новорожденные </w:t>
            </w:r>
            <w:proofErr w:type="gram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в первые</w:t>
            </w:r>
            <w:proofErr w:type="gram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24 ч жизни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Первая вакцинация против вирусного гепатита</w:t>
            </w:r>
            <w:proofErr w:type="gram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Проводится в соответствии с инструкциями по применению вакцин новорожденным, в том числе из групп риска: родившиеся от матерей — носителей </w:t>
            </w:r>
            <w:proofErr w:type="spell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HBsAg</w:t>
            </w:r>
            <w:proofErr w:type="spell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; больных вирусным гепатитом</w:t>
            </w:r>
            <w:proofErr w:type="gram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или перенесших вирусный гепатит В </w:t>
            </w:r>
            <w:proofErr w:type="spell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в</w:t>
            </w:r>
            <w:proofErr w:type="spell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третьем триместре беременности; не имеющих результатов обследования на маркеры гепатита В; наркозависимых, в семьях, в которых есть носитель </w:t>
            </w:r>
            <w:proofErr w:type="spell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HBsAg</w:t>
            </w:r>
            <w:proofErr w:type="spell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или больной острым вирусным гепатитом</w:t>
            </w:r>
            <w:proofErr w:type="gram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и хроническими вирусными гепатитами (далее — группы риска).</w:t>
            </w:r>
          </w:p>
        </w:tc>
      </w:tr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Новорожденные на 3 — 7 день жизни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Вакцинация против туберкулеза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новорожденным вакцинами для профилактики туберкулеза (для щадящей первичной иммунизации) в соответствии с инструкциями по их применению. В субъектах Российской Федерации с показателями заболеваемости, превышающими 80 на 100 тыс. населения, а также при наличии в окружении новорожденного больных туберкулезом — вакциной для профилактики туберкулеза.</w:t>
            </w:r>
          </w:p>
        </w:tc>
      </w:tr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 в 1 мес.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Вторая вакцинация против вирусного гепатита</w:t>
            </w:r>
            <w:proofErr w:type="gram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вакцин детям данной возрастной группы, в том числе из групп риска.</w:t>
            </w:r>
          </w:p>
        </w:tc>
      </w:tr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 в 2 мес.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Третья вакцинация против вирусного гепатита</w:t>
            </w:r>
            <w:proofErr w:type="gram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вакцин детям из групп риска.</w:t>
            </w:r>
          </w:p>
        </w:tc>
      </w:tr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 в 3 мес.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Первая вакцинация против дифтерии, </w:t>
            </w: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lastRenderedPageBreak/>
              <w:t>коклюша, столбняка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lastRenderedPageBreak/>
              <w:t>Проводится в соответствии с инструкциями по применению вакцин детям данной возрастной группы</w:t>
            </w:r>
          </w:p>
        </w:tc>
      </w:tr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lastRenderedPageBreak/>
              <w:t>Дети от 3 до 6 мес.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Первая вакцинация против гемофильной инфекции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b/>
                <w:bCs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Проводится в соответствии с инструкциями по применению вакцин детям, относящимся к группам риска: </w:t>
            </w: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с </w:t>
            </w:r>
            <w:proofErr w:type="spell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иммунодефицитными</w:t>
            </w:r>
            <w:proofErr w:type="spell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состояниями или анатомическими дефектами, приводящими к резко повышенной опасности заболевания </w:t>
            </w:r>
            <w:proofErr w:type="spell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Hib</w:t>
            </w:r>
            <w:proofErr w:type="spell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-инфекцией; с </w:t>
            </w:r>
            <w:proofErr w:type="spell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онкогематологическими</w:t>
            </w:r>
            <w:proofErr w:type="spell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заболеваниями и/или длительно получающие </w:t>
            </w:r>
            <w:proofErr w:type="spell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иммуносупрессивную</w:t>
            </w:r>
            <w:proofErr w:type="spell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терапию; ВИЧ-инфицированным или рожденным от ВИЧ-инфицированных матерей; </w:t>
            </w:r>
            <w:proofErr w:type="gram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находящимся</w:t>
            </w:r>
            <w:proofErr w:type="gram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в закрытых детских дошкольных учреждениях (дома ребенка, детские дома, специализированные интернаты (для детей с психоневрологическими заболеваниями и др.), противотуберкулезные санитарно-оздоровительные учреждения).  </w:t>
            </w:r>
            <w:r w:rsidRPr="00F95028">
              <w:rPr>
                <w:rFonts w:ascii="Arial" w:eastAsia="Times New Roman" w:hAnsi="Arial" w:cs="Arial"/>
                <w:b/>
                <w:bCs/>
                <w:i/>
                <w:iCs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Примечание.</w:t>
            </w:r>
            <w:r w:rsidRPr="00F95028">
              <w:rPr>
                <w:rFonts w:ascii="Arial" w:eastAsia="Times New Roman" w:hAnsi="Arial" w:cs="Arial"/>
                <w:b/>
                <w:bCs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Курс вакцинации против гемофильной инфекции для детей в возрасте от 3 до 6 мес. состоит из 3 инъекций по 0,5 мл с интервалом 1—1,5 мес. Для детей, не получивших первую вакцинацию в 3 мес., иммунизация проводится по следующей схеме: для детей в возрасте от 6 до 12 мес. из 2 инъекций по 0,5 мл с интервалом в 1 — 1,5 мес</w:t>
            </w:r>
            <w:proofErr w:type="gram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. для детей от 1 года до 5 лет однократная инъекция 0,5 мл</w:t>
            </w:r>
          </w:p>
        </w:tc>
      </w:tr>
      <w:tr w:rsidR="00F95028" w:rsidRPr="00F95028" w:rsidTr="00F9502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 в 4, 5 мес.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Первая вакцинация против полиомиелита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вакцинами для профилактики полиомиелита (инактивированными) в соответствии с инструкциями по их применению</w:t>
            </w:r>
          </w:p>
        </w:tc>
      </w:tr>
      <w:tr w:rsidR="00F95028" w:rsidRPr="00F95028" w:rsidTr="00F9502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5028" w:rsidRPr="00F95028" w:rsidRDefault="00F95028" w:rsidP="00F95028">
            <w:pPr>
              <w:spacing w:after="0" w:line="240" w:lineRule="auto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Вторая вакцинация против дифтерии, коклюша, столбняка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вакцин детям данной возрастной группы, получившим первую вакцинацию в 3 мес.</w:t>
            </w:r>
          </w:p>
        </w:tc>
      </w:tr>
      <w:tr w:rsidR="00F95028" w:rsidRPr="00F95028" w:rsidTr="00F9502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5028" w:rsidRPr="00F95028" w:rsidRDefault="00F95028" w:rsidP="00F95028">
            <w:pPr>
              <w:spacing w:after="0" w:line="240" w:lineRule="auto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Вторая вакцинация против гемофильной </w:t>
            </w: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lastRenderedPageBreak/>
              <w:t>инфекции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lastRenderedPageBreak/>
              <w:t xml:space="preserve">Проводится в соответствии с инструкциями по применению вакцин детям данной возрастной группы, получившим первую </w:t>
            </w: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lastRenderedPageBreak/>
              <w:t>вакцинацию в 3 мес.</w:t>
            </w:r>
          </w:p>
        </w:tc>
      </w:tr>
      <w:tr w:rsidR="00F95028" w:rsidRPr="00F95028" w:rsidTr="00F9502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5028" w:rsidRPr="00F95028" w:rsidRDefault="00F95028" w:rsidP="00F95028">
            <w:pPr>
              <w:spacing w:after="0" w:line="240" w:lineRule="auto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Вторая вакцинация против полиомиелита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вакцинами для профилактики полиомиелита (инактивированными) в соответствии с инструкциями по их применению</w:t>
            </w:r>
          </w:p>
        </w:tc>
      </w:tr>
      <w:tr w:rsidR="00F95028" w:rsidRPr="00F95028" w:rsidTr="00F9502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 в 6 мес.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Третья вакцинация против дифтерии, коклюша, столбняка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вакцин детям данной возрастной группы, получившим первую и вторую вакцинацию в 3 и 4,5 мес. соответственно</w:t>
            </w:r>
          </w:p>
        </w:tc>
      </w:tr>
      <w:tr w:rsidR="00F95028" w:rsidRPr="00F95028" w:rsidTr="00F9502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5028" w:rsidRPr="00F95028" w:rsidRDefault="00F95028" w:rsidP="00F95028">
            <w:pPr>
              <w:spacing w:after="0" w:line="240" w:lineRule="auto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Третья вакцинация против вирусного гепатита</w:t>
            </w:r>
            <w:proofErr w:type="gram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вакцин детям данной возрастной группы, не относящимся к группам риска, получившим первую и вторую вакцинацию в 0 и 1 мес. соответственно</w:t>
            </w:r>
          </w:p>
        </w:tc>
      </w:tr>
      <w:tr w:rsidR="00F95028" w:rsidRPr="00F95028" w:rsidTr="00F9502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5028" w:rsidRPr="00F95028" w:rsidRDefault="00F95028" w:rsidP="00F95028">
            <w:pPr>
              <w:spacing w:after="0" w:line="240" w:lineRule="auto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Третья вакцинация против гемофильной инфекции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вакцин детям, получившим первую и вторую вакцинацию в 3 и 4,5 мес. соответственно</w:t>
            </w:r>
          </w:p>
        </w:tc>
      </w:tr>
      <w:tr w:rsidR="00F95028" w:rsidRPr="00F95028" w:rsidTr="00F9502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5028" w:rsidRPr="00F95028" w:rsidRDefault="00F95028" w:rsidP="00F95028">
            <w:pPr>
              <w:spacing w:after="0" w:line="240" w:lineRule="auto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Третья вакцинация против полиомиелита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Проводится детям данной возрастной группы вакцинами для профилактики полиомиелита (живыми) в соответствии с инструкциями по их применению. </w:t>
            </w:r>
            <w:proofErr w:type="gram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Дети, находящиеся в закрытых детских дошкольных учреждениях (дома ребенка, детские дома, специализированные интернаты для детей с психоневрологическими заболеваниями и др.), противотуберкулезные санитарно-оздоровительные учреждения), по показаниям вакцинируются трехкратно вакцинами для профилактики полиомиелита (инактивированными)</w:t>
            </w:r>
            <w:proofErr w:type="gramEnd"/>
          </w:p>
        </w:tc>
      </w:tr>
      <w:tr w:rsidR="00F95028" w:rsidRPr="00F95028" w:rsidTr="00F9502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 в 12 мес.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Вакцинация против кори, краснухи, </w:t>
            </w: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lastRenderedPageBreak/>
              <w:t>эпидемического паротита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lastRenderedPageBreak/>
              <w:t xml:space="preserve">Проводится в соответствии с инструкциями по применению вакцин </w:t>
            </w: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lastRenderedPageBreak/>
              <w:t>детям данной возрастной группы</w:t>
            </w:r>
          </w:p>
        </w:tc>
      </w:tr>
      <w:tr w:rsidR="00F95028" w:rsidRPr="00F95028" w:rsidTr="00F9502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5028" w:rsidRPr="00F95028" w:rsidRDefault="00F95028" w:rsidP="00F95028">
            <w:pPr>
              <w:spacing w:after="0" w:line="240" w:lineRule="auto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Четвертая вакцинация против вирусного гепатита</w:t>
            </w:r>
            <w:proofErr w:type="gram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вакцин детям из групп риска</w:t>
            </w:r>
          </w:p>
        </w:tc>
      </w:tr>
      <w:tr w:rsidR="00F95028" w:rsidRPr="00F95028" w:rsidTr="00F9502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 в 18 мес.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Первая ревакцинация против дифтерии, коклюша, столбняка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вакцин детям данной возрастной группы</w:t>
            </w:r>
          </w:p>
        </w:tc>
      </w:tr>
      <w:tr w:rsidR="00F95028" w:rsidRPr="00F95028" w:rsidTr="00F9502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5028" w:rsidRPr="00F95028" w:rsidRDefault="00F95028" w:rsidP="00F95028">
            <w:pPr>
              <w:spacing w:after="0" w:line="240" w:lineRule="auto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Первая ревакцинация против полиомиелита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детям данной возрастной группы вакцинами для профилактики полиомиелита (живыми) в соответствии с инструкциями по их применению</w:t>
            </w:r>
          </w:p>
        </w:tc>
      </w:tr>
      <w:tr w:rsidR="00F95028" w:rsidRPr="00F95028" w:rsidTr="00F9502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5028" w:rsidRPr="00F95028" w:rsidRDefault="00F95028" w:rsidP="00F95028">
            <w:pPr>
              <w:spacing w:after="0" w:line="240" w:lineRule="auto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Ревакцинация против гемофильной инфекции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Ревакцинации проводят однократно детям, привитым на первом году жизни в соответствии с инструкциями по применению вакцин</w:t>
            </w:r>
          </w:p>
        </w:tc>
      </w:tr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 в 20 мес.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Вторая ревакцинация против полиомиелита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детям данной возрастной группы вакцинами для профилактики полиомиелита (живыми) в соответствии с инструкциями по их применению</w:t>
            </w:r>
          </w:p>
        </w:tc>
      </w:tr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 в 6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Ревакцинация против кори, краснухи, эпидемического паротита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вакцин детям данной возрастной группы, получившим вакцинацию против кори, краснухи, эпидемического паротита</w:t>
            </w:r>
          </w:p>
        </w:tc>
      </w:tr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lastRenderedPageBreak/>
              <w:t>Дети в 6—7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Вторая ревакцинация против дифтерии, столбняка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анатоксинов с уменьшенным содержанием антигенов детям данной возрастной группы</w:t>
            </w:r>
          </w:p>
        </w:tc>
      </w:tr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 в 7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Ревакцинация против туберкулеза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Проводится не инфицированным микобактериями туберкулеза </w:t>
            </w:r>
            <w:proofErr w:type="spell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туберкулиноотрицательным</w:t>
            </w:r>
            <w:proofErr w:type="spell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детям данной возрастной группы вакцинами для профилактики туберкулеза в соответствии с инструкциями по их применению</w:t>
            </w:r>
          </w:p>
        </w:tc>
      </w:tr>
      <w:tr w:rsidR="00F95028" w:rsidRPr="00F95028" w:rsidTr="00F9502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 в 14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Третья ревакцинация против дифтерии, столбняка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анатоксинов с уменьшенным содержанием антигенов детям данной возрастной группы</w:t>
            </w:r>
          </w:p>
        </w:tc>
      </w:tr>
      <w:tr w:rsidR="00F95028" w:rsidRPr="00F95028" w:rsidTr="00F9502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5028" w:rsidRPr="00F95028" w:rsidRDefault="00F95028" w:rsidP="00F95028">
            <w:pPr>
              <w:spacing w:after="0" w:line="240" w:lineRule="auto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Третья ревакцинация против полиомиелита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детям данной возрастной группы вакцинами для профилактики полиомиелита (живыми) в соответствии с инструкциями по их применению</w:t>
            </w:r>
          </w:p>
        </w:tc>
      </w:tr>
      <w:tr w:rsidR="00F95028" w:rsidRPr="00F95028" w:rsidTr="00F9502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Взрослые от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Ревакцинация против туберкулеза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Проводится не инфицированным микобактериями туберкулеза </w:t>
            </w:r>
            <w:proofErr w:type="spell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туберкулиноотрицательным</w:t>
            </w:r>
            <w:proofErr w:type="spell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детям данной возрастной группы вакцинами для профилактики туберкулеза в соответствии с инструкциями по их применению. В субъектах Российской Федерации с показателями заболеваемости туберкулезом, не превышающими 40 на 100 тыс. населения, ревакцинация против туберкулеза в 14 лет проводится </w:t>
            </w:r>
            <w:proofErr w:type="spell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туберкулиноотрицательным</w:t>
            </w:r>
            <w:proofErr w:type="spell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детям, не получившим прививку в 7 лет</w:t>
            </w:r>
          </w:p>
        </w:tc>
      </w:tr>
      <w:tr w:rsidR="00F95028" w:rsidRPr="00F95028" w:rsidTr="00F9502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5028" w:rsidRPr="00F95028" w:rsidRDefault="00F95028" w:rsidP="00F95028">
            <w:pPr>
              <w:spacing w:after="0" w:line="240" w:lineRule="auto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Ревакцинация против дифтерии, столбняка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анатоксинов с уменьшенным содержанием антигенов взрослым от 18 лет каждые 10 лет с момента последней ревакцинации</w:t>
            </w:r>
          </w:p>
        </w:tc>
      </w:tr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</w:p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 от 1 года до 18 лет, взрослые от 18 до 55 лет, не привитые ранее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Вакцинация против вирусного гепатита</w:t>
            </w:r>
            <w:proofErr w:type="gram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вакцин детям и взрослым данных возрастных групп по схеме 0—1—6 (1 доза — в момент начала вакцинации, 2 доза — через месяц после 1-й прививки, 3 доза — через 6 мес. от начала иммунизации)</w:t>
            </w:r>
          </w:p>
        </w:tc>
      </w:tr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 от 1 года до 18 лет, девушки от 18 до 25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Иммунизация против краснухи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вакцин детям от 1 года до 18 лет, не болевшим, не привитым, привитым однократно против краснухи, и девушкам от 18 до 25 лет, не болевшим, не привитым ранее</w:t>
            </w:r>
          </w:p>
        </w:tc>
      </w:tr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 xml:space="preserve">Дети с 6 </w:t>
            </w:r>
            <w:proofErr w:type="spellStart"/>
            <w:proofErr w:type="gramStart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мес</w:t>
            </w:r>
            <w:proofErr w:type="spellEnd"/>
            <w:proofErr w:type="gramEnd"/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, учащиеся 1— 11 классов; студенты высших профессиональных и средних профессиональных учебных заведений; взрослые, работающие по отдельным профессиям и должностям (работники медицинских и образовательных учреждений, транспорта, коммунальной сферы и др.); взрослые старше 60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Вакцинация против гриппа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FFFA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Проводится в соответствии с инструкциями по применению вакцин ежегодно данным категориям граждан</w:t>
            </w:r>
          </w:p>
        </w:tc>
      </w:tr>
      <w:tr w:rsidR="00F95028" w:rsidRPr="00F95028" w:rsidTr="00F95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Дети в возрасте 15-17 лет включительно и взрослые в возрасте до 35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Иммунизация против кори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F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5028" w:rsidRPr="00F95028" w:rsidRDefault="00F95028" w:rsidP="00F95028">
            <w:pPr>
              <w:spacing w:after="270" w:line="300" w:lineRule="atLeast"/>
              <w:textAlignment w:val="top"/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</w:pPr>
            <w:r w:rsidRPr="00F95028">
              <w:rPr>
                <w:rFonts w:ascii="Arial" w:eastAsia="Times New Roman" w:hAnsi="Arial" w:cs="Arial"/>
                <w:color w:val="606060"/>
                <w:sz w:val="21"/>
                <w:szCs w:val="21"/>
                <w:lang w:eastAsia="ru-RU"/>
              </w:rPr>
              <w:t>Иммунизация против кори детям в возрасте 15-17 лет включительно и взрослым в возрасте до 35 лет, не привитым ранее, не имеющим сведений о прививках против кори и не болевшим корью ранее, проводится в соответствии с инструкциями по применению вакцин двукратно с интервалом не менее 3-х месяцев между прививками. Лица, привитые ранее однократно, подлежат проведению однократной иммунизации с интервалом не менее 3х месяцев между прививками</w:t>
            </w:r>
          </w:p>
        </w:tc>
      </w:tr>
    </w:tbl>
    <w:bookmarkEnd w:id="0"/>
    <w:p w:rsidR="00616F33" w:rsidRDefault="00F95028">
      <w:r w:rsidRPr="00F95028">
        <w:rPr>
          <w:rFonts w:ascii="Arial" w:eastAsia="Times New Roman" w:hAnsi="Arial" w:cs="Arial"/>
          <w:color w:val="606060"/>
          <w:sz w:val="21"/>
          <w:szCs w:val="21"/>
          <w:lang w:eastAsia="ru-RU"/>
        </w:rPr>
        <w:br/>
      </w:r>
      <w:r w:rsidRPr="00F95028">
        <w:rPr>
          <w:rFonts w:ascii="Arial" w:eastAsia="Times New Roman" w:hAnsi="Arial" w:cs="Arial"/>
          <w:color w:val="606060"/>
          <w:sz w:val="21"/>
          <w:szCs w:val="21"/>
          <w:shd w:val="clear" w:color="auto" w:fill="F4F5F7"/>
          <w:lang w:eastAsia="ru-RU"/>
        </w:rPr>
        <w:t>Это, конечно, очень упрощённый подход к планированию, без учёта реальных сроков начала вакцинации, медицинских отводов по болезни и прочим причинам, без рекомендаций участкового врача, возможной смены схемы вакцинации. Всё это множество нюансов учтено в программе</w:t>
      </w:r>
    </w:p>
    <w:sectPr w:rsidR="00616F33" w:rsidSect="00F9502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DD"/>
    <w:rsid w:val="00616F33"/>
    <w:rsid w:val="00AE29DD"/>
    <w:rsid w:val="00F9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1370</Words>
  <Characters>7812</Characters>
  <Application>Microsoft Office Word</Application>
  <DocSecurity>0</DocSecurity>
  <Lines>65</Lines>
  <Paragraphs>18</Paragraphs>
  <ScaleCrop>false</ScaleCrop>
  <Company/>
  <LinksUpToDate>false</LinksUpToDate>
  <CharactersWithSpaces>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2016-07-17T04:50:00Z</dcterms:created>
  <dcterms:modified xsi:type="dcterms:W3CDTF">2016-07-17T04:52:00Z</dcterms:modified>
</cp:coreProperties>
</file>